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inline distB="114300" distT="114300" distL="114300" distR="114300">
            <wp:extent cx="1609725" cy="117557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755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Rundle College High School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inline distB="114300" distT="114300" distL="114300" distR="114300">
            <wp:extent cx="1600200" cy="11334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Cobra Cup 2023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3.040000915527344"/>
          <w:szCs w:val="23.0400009155273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February 24 and 25th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23.040000915527344"/>
          <w:szCs w:val="23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71923828125" w:line="240" w:lineRule="auto"/>
        <w:ind w:left="566.23992919921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highlight w:val="white"/>
          <w:u w:val="single"/>
          <w:vertAlign w:val="baseline"/>
          <w:rtl w:val="0"/>
        </w:rPr>
        <w:t xml:space="preserve">Varsity Boys Basketball Coaches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4814453125" w:line="229.50243473052979" w:lineRule="auto"/>
        <w:ind w:left="564.4111633300781" w:right="880.059814453125" w:hanging="3.9312744140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You are invited to compete in the 202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3 Rundle College Cobra Cup.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The 202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3 Cobra cup will be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held Friday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, February 24th and Saturday, February 25th. The tournament will feature 8 SV Boys teams from the 2A, 3A and 4A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4814453125" w:line="229.50243473052979" w:lineRule="auto"/>
        <w:ind w:left="564.4111633300781" w:right="880.059814453125" w:hanging="3.9312744140625"/>
        <w:jc w:val="left"/>
        <w:rPr>
          <w:rFonts w:ascii="Times New Roman" w:cs="Times New Roman" w:eastAsia="Times New Roman" w:hAnsi="Times New Roman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8896484375" w:line="240" w:lineRule="auto"/>
        <w:ind w:left="569.18472290039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.079999923706055"/>
          <w:szCs w:val="34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.079999923706055"/>
          <w:szCs w:val="34.079999923706055"/>
          <w:u w:val="single"/>
          <w:shd w:fill="auto" w:val="clear"/>
          <w:vertAlign w:val="baseline"/>
          <w:rtl w:val="0"/>
        </w:rPr>
        <w:t xml:space="preserve">Tournament Details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8896484375" w:line="240" w:lineRule="auto"/>
        <w:ind w:left="569.18472290039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889648437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.079999923706055"/>
          <w:szCs w:val="28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Oregon Draw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ach team guaranteed 3 games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.079999923706055"/>
          <w:szCs w:val="28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400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vertAlign w:val="baseline"/>
          <w:rtl w:val="0"/>
        </w:rPr>
        <w:t xml:space="preserve">.00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/ team entry fee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Tournament All-star Awards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788120269775" w:lineRule="auto"/>
        <w:ind w:left="720" w:right="1915.1470947265625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Officiating through 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Calgary Basketball Officials Association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6788120269775" w:lineRule="auto"/>
        <w:ind w:left="720" w:right="1915.1470947265625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Team awards for 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&amp; Consolation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96484375" w:line="240" w:lineRule="auto"/>
        <w:ind w:left="571.431121826171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56640625" w:line="228.96809577941895" w:lineRule="auto"/>
        <w:ind w:left="720" w:right="882.456054687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wish to accept the invitation to participate in the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79999923706055"/>
          <w:szCs w:val="28.079999923706055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79999923706055"/>
          <w:szCs w:val="28.079999923706055"/>
          <w:rtl w:val="0"/>
        </w:rPr>
        <w:t xml:space="preserve">Rundle College Cobra Cup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130859375" w:line="240" w:lineRule="auto"/>
        <w:ind w:left="924.89273071289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79999923706055"/>
          <w:szCs w:val="28.079999923706055"/>
          <w:rtl w:val="0"/>
        </w:rPr>
        <w:t xml:space="preserve">587-438-6667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0.39993286132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0.2279663085938" w:right="0" w:firstLine="0"/>
        <w:jc w:val="left"/>
        <w:rPr>
          <w:rFonts w:ascii="Times New Roman" w:cs="Times New Roman" w:eastAsia="Times New Roman" w:hAnsi="Times New Roman"/>
          <w:b w:val="1"/>
          <w:sz w:val="28.079999923706055"/>
          <w:szCs w:val="28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Sincerely,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79999923706055"/>
          <w:szCs w:val="28.079999923706055"/>
          <w:rtl w:val="0"/>
        </w:rPr>
        <w:t xml:space="preserve">Ryan Mitchell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0.2279663085938" w:right="0" w:firstLine="0"/>
        <w:jc w:val="left"/>
        <w:rPr>
          <w:rFonts w:ascii="Times New Roman" w:cs="Times New Roman" w:eastAsia="Times New Roman" w:hAnsi="Times New Roman"/>
          <w:b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0.22796630859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Senior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79999923706055"/>
          <w:szCs w:val="28.079999923706055"/>
          <w:rtl w:val="0"/>
        </w:rPr>
        <w:t xml:space="preserve">Boys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Basketball Coach</w:t>
      </w:r>
    </w:p>
    <w:sectPr>
      <w:pgSz w:h="15840" w:w="12240" w:orient="portrait"/>
      <w:pgMar w:bottom="1238.4" w:top="691.2" w:left="1238.4" w:right="936.0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